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F3" w:rsidRDefault="00EF31F3"/>
    <w:p w:rsidR="00A631CA" w:rsidRPr="00F124C1" w:rsidRDefault="00A631CA">
      <w:pPr>
        <w:rPr>
          <w:b/>
          <w:sz w:val="24"/>
        </w:rPr>
      </w:pPr>
      <w:r w:rsidRPr="00F124C1">
        <w:rPr>
          <w:b/>
          <w:sz w:val="24"/>
        </w:rPr>
        <w:t>Policy Statement</w:t>
      </w:r>
    </w:p>
    <w:p w:rsidR="00A631CA" w:rsidRDefault="00A631CA" w:rsidP="00A631CA">
      <w:pPr>
        <w:jc w:val="both"/>
      </w:pPr>
      <w:r>
        <w:t xml:space="preserve">As a part of Conwy County Borough Council’s Economy &amp; Culture Service, Venue Cymru is committed to achieving our corporate goal of becoming a net zero carbon user by 2030. </w:t>
      </w:r>
    </w:p>
    <w:p w:rsidR="00A631CA" w:rsidRDefault="00A631CA" w:rsidP="00A631CA">
      <w:pPr>
        <w:jc w:val="both"/>
      </w:pPr>
    </w:p>
    <w:p w:rsidR="00A631CA" w:rsidRDefault="00A631CA" w:rsidP="00A631CA">
      <w:pPr>
        <w:jc w:val="both"/>
      </w:pPr>
      <w:r>
        <w:t xml:space="preserve">We believe that we should lead by example to reduce our negative environmental impact and continuously improve our environmental performance.  To help </w:t>
      </w:r>
      <w:proofErr w:type="gramStart"/>
      <w:r>
        <w:t>us</w:t>
      </w:r>
      <w:proofErr w:type="gramEnd"/>
      <w:r>
        <w:t xml:space="preserve"> achieve this, we have implemented the Green Dragon Environmental Standards across all council services, ensuring our environmental impacts are monitored and managed and our overall environmental performance continues to improve. </w:t>
      </w:r>
    </w:p>
    <w:p w:rsidR="00A631CA" w:rsidRDefault="00A631CA" w:rsidP="00A631CA">
      <w:pPr>
        <w:jc w:val="both"/>
      </w:pPr>
    </w:p>
    <w:p w:rsidR="00A631CA" w:rsidRDefault="00A631CA" w:rsidP="00A631CA">
      <w:pPr>
        <w:jc w:val="both"/>
      </w:pPr>
    </w:p>
    <w:p w:rsidR="00A631CA" w:rsidRPr="00F124C1" w:rsidRDefault="00A631CA" w:rsidP="00A631CA">
      <w:pPr>
        <w:jc w:val="both"/>
        <w:rPr>
          <w:b/>
          <w:sz w:val="24"/>
        </w:rPr>
      </w:pPr>
      <w:r w:rsidRPr="00F124C1">
        <w:rPr>
          <w:b/>
          <w:sz w:val="24"/>
        </w:rPr>
        <w:t>Achieving our Targets</w:t>
      </w:r>
    </w:p>
    <w:p w:rsidR="00620D2D" w:rsidRDefault="00620D2D" w:rsidP="00A631CA">
      <w:pPr>
        <w:jc w:val="both"/>
      </w:pPr>
      <w:r>
        <w:t>At Venue Cymru we are on an ongoing journey to make our business more sustainable.  Steps already taken on this journey include:</w:t>
      </w:r>
    </w:p>
    <w:p w:rsidR="00A631CA" w:rsidRDefault="00620D2D" w:rsidP="00620D2D">
      <w:pPr>
        <w:pStyle w:val="ListParagraph"/>
        <w:numPr>
          <w:ilvl w:val="0"/>
          <w:numId w:val="4"/>
        </w:numPr>
        <w:jc w:val="both"/>
      </w:pPr>
      <w:r>
        <w:t>Training of our staff in how to carry out their work in a more sustainable way.</w:t>
      </w:r>
    </w:p>
    <w:p w:rsidR="00620D2D" w:rsidRDefault="00620D2D" w:rsidP="00620D2D">
      <w:pPr>
        <w:pStyle w:val="ListParagraph"/>
        <w:numPr>
          <w:ilvl w:val="0"/>
          <w:numId w:val="4"/>
        </w:numPr>
        <w:jc w:val="both"/>
      </w:pPr>
      <w:r>
        <w:t>Local sourcing of the food and drinks used on our menus.</w:t>
      </w:r>
    </w:p>
    <w:p w:rsidR="002F5710" w:rsidRDefault="002F5710" w:rsidP="00620D2D">
      <w:pPr>
        <w:pStyle w:val="ListParagraph"/>
        <w:numPr>
          <w:ilvl w:val="0"/>
          <w:numId w:val="4"/>
        </w:numPr>
        <w:jc w:val="both"/>
      </w:pPr>
      <w:r>
        <w:t>Working with our event organisers to minimise the environmental impact of their events.</w:t>
      </w:r>
    </w:p>
    <w:p w:rsidR="00620D2D" w:rsidRDefault="00620D2D" w:rsidP="00620D2D">
      <w:pPr>
        <w:pStyle w:val="ListParagraph"/>
        <w:numPr>
          <w:ilvl w:val="0"/>
          <w:numId w:val="4"/>
        </w:numPr>
        <w:jc w:val="both"/>
      </w:pPr>
      <w:r>
        <w:t>Installation of LED fixtures and movement sensor lighting across public areas of our building.</w:t>
      </w:r>
    </w:p>
    <w:p w:rsidR="00620D2D" w:rsidRDefault="00620D2D" w:rsidP="00620D2D">
      <w:pPr>
        <w:pStyle w:val="ListParagraph"/>
        <w:numPr>
          <w:ilvl w:val="0"/>
          <w:numId w:val="4"/>
        </w:numPr>
        <w:jc w:val="both"/>
      </w:pPr>
      <w:r>
        <w:t>Installation of Solar PV panels generating green power towards our energy consumption</w:t>
      </w:r>
    </w:p>
    <w:p w:rsidR="00620D2D" w:rsidRDefault="00620D2D" w:rsidP="00620D2D">
      <w:pPr>
        <w:pStyle w:val="ListParagraph"/>
        <w:numPr>
          <w:ilvl w:val="0"/>
          <w:numId w:val="4"/>
        </w:numPr>
        <w:jc w:val="both"/>
      </w:pPr>
      <w:r>
        <w:t>Introduction of a waste management system that sees 100% of our waste recycled or re-used.</w:t>
      </w:r>
    </w:p>
    <w:p w:rsidR="00620D2D" w:rsidRDefault="00620D2D" w:rsidP="00620D2D">
      <w:pPr>
        <w:pStyle w:val="ListParagraph"/>
        <w:numPr>
          <w:ilvl w:val="0"/>
          <w:numId w:val="4"/>
        </w:numPr>
        <w:jc w:val="both"/>
      </w:pPr>
      <w:r>
        <w:t>Commissioning environmental arts projects for young people in our communities</w:t>
      </w:r>
    </w:p>
    <w:p w:rsidR="002F5710" w:rsidRDefault="002F5710" w:rsidP="00620D2D">
      <w:pPr>
        <w:pStyle w:val="ListParagraph"/>
        <w:numPr>
          <w:ilvl w:val="0"/>
          <w:numId w:val="4"/>
        </w:numPr>
        <w:jc w:val="both"/>
      </w:pPr>
      <w:r>
        <w:t>Establishment of a green travel plan and salary sacrifice initiative to fund cycling to work scheme.</w:t>
      </w:r>
    </w:p>
    <w:p w:rsidR="00620D2D" w:rsidRDefault="00620D2D" w:rsidP="00620D2D">
      <w:pPr>
        <w:pStyle w:val="ListParagraph"/>
        <w:numPr>
          <w:ilvl w:val="0"/>
          <w:numId w:val="4"/>
        </w:numPr>
        <w:jc w:val="both"/>
      </w:pPr>
      <w:r>
        <w:t>Planting of a natur</w:t>
      </w:r>
      <w:r w:rsidR="002F5710">
        <w:t>al</w:t>
      </w:r>
      <w:r>
        <w:t xml:space="preserve"> garden and of a living wall at our theatre foyer entrance.</w:t>
      </w:r>
    </w:p>
    <w:p w:rsidR="00A631CA" w:rsidRDefault="00A631CA" w:rsidP="00A631CA">
      <w:pPr>
        <w:jc w:val="both"/>
      </w:pPr>
    </w:p>
    <w:p w:rsidR="00A631CA" w:rsidRDefault="00A631CA" w:rsidP="00A631CA">
      <w:pPr>
        <w:jc w:val="both"/>
      </w:pPr>
    </w:p>
    <w:p w:rsidR="00A631CA" w:rsidRPr="00F124C1" w:rsidRDefault="00A8068F" w:rsidP="00A631CA">
      <w:pPr>
        <w:jc w:val="both"/>
        <w:rPr>
          <w:b/>
          <w:sz w:val="24"/>
        </w:rPr>
      </w:pPr>
      <w:r w:rsidRPr="00F124C1">
        <w:rPr>
          <w:b/>
          <w:sz w:val="24"/>
        </w:rPr>
        <w:t xml:space="preserve">Our </w:t>
      </w:r>
      <w:r w:rsidR="00A631CA" w:rsidRPr="00F124C1">
        <w:rPr>
          <w:b/>
          <w:sz w:val="24"/>
        </w:rPr>
        <w:t>Next Steps</w:t>
      </w:r>
    </w:p>
    <w:p w:rsidR="00A631CA" w:rsidRDefault="00A631CA" w:rsidP="00A631CA">
      <w:pPr>
        <w:jc w:val="both"/>
      </w:pPr>
      <w:r>
        <w:t xml:space="preserve">To further achieve our continuing ambition for sustainability: </w:t>
      </w:r>
    </w:p>
    <w:p w:rsidR="00A631CA" w:rsidRDefault="00A631CA" w:rsidP="00A631CA">
      <w:pPr>
        <w:pStyle w:val="ListParagraph"/>
        <w:numPr>
          <w:ilvl w:val="0"/>
          <w:numId w:val="2"/>
        </w:numPr>
        <w:jc w:val="both"/>
      </w:pPr>
      <w:r>
        <w:t>We have applied to be assessed under the Green Meetings scheme from Green Tourism.</w:t>
      </w:r>
    </w:p>
    <w:p w:rsidR="00A631CA" w:rsidRDefault="00A631CA" w:rsidP="00A631CA">
      <w:pPr>
        <w:pStyle w:val="ListParagraph"/>
        <w:numPr>
          <w:ilvl w:val="0"/>
          <w:numId w:val="2"/>
        </w:numPr>
        <w:jc w:val="both"/>
      </w:pPr>
      <w:r>
        <w:t xml:space="preserve">Working with our colleagues in Conwy council, we are developing a Carbon measurement </w:t>
      </w:r>
      <w:r w:rsidR="00620D2D">
        <w:t>and offsetting</w:t>
      </w:r>
      <w:r>
        <w:t xml:space="preserve"> scheme for organisers of events hosted within the county.</w:t>
      </w:r>
    </w:p>
    <w:p w:rsidR="00A8068F" w:rsidRDefault="00A8068F" w:rsidP="00A631CA">
      <w:pPr>
        <w:pStyle w:val="ListParagraph"/>
        <w:numPr>
          <w:ilvl w:val="0"/>
          <w:numId w:val="2"/>
        </w:numPr>
        <w:jc w:val="both"/>
      </w:pPr>
      <w:r>
        <w:t>We are working on a scheme to introduce electric charging points for patrons into our car park.</w:t>
      </w:r>
    </w:p>
    <w:p w:rsidR="002F5710" w:rsidRDefault="00A8068F" w:rsidP="00A631CA">
      <w:pPr>
        <w:pStyle w:val="ListParagraph"/>
        <w:numPr>
          <w:ilvl w:val="0"/>
          <w:numId w:val="2"/>
        </w:numPr>
        <w:jc w:val="both"/>
      </w:pPr>
      <w:r>
        <w:t xml:space="preserve">We are </w:t>
      </w:r>
      <w:r w:rsidR="00F124C1">
        <w:t>starting to assess the sustainability of potential suppliers as part of our procurement procedure.</w:t>
      </w:r>
    </w:p>
    <w:p w:rsidR="002F5710" w:rsidRDefault="002F5710" w:rsidP="002F5710">
      <w:pPr>
        <w:jc w:val="both"/>
      </w:pPr>
    </w:p>
    <w:p w:rsidR="00A8068F" w:rsidRDefault="00A8068F" w:rsidP="002F5710">
      <w:pPr>
        <w:jc w:val="both"/>
      </w:pPr>
    </w:p>
    <w:p w:rsidR="00A8068F" w:rsidRDefault="00A8068F" w:rsidP="002F5710">
      <w:pPr>
        <w:jc w:val="both"/>
      </w:pPr>
    </w:p>
    <w:p w:rsidR="00A8068F" w:rsidRDefault="00A8068F" w:rsidP="002F5710">
      <w:pPr>
        <w:jc w:val="both"/>
      </w:pPr>
    </w:p>
    <w:p w:rsidR="00A8068F" w:rsidRDefault="00A8068F" w:rsidP="002F5710">
      <w:pPr>
        <w:jc w:val="both"/>
      </w:pPr>
    </w:p>
    <w:p w:rsidR="002F5710" w:rsidRPr="00F124C1" w:rsidRDefault="002F5710" w:rsidP="002F5710">
      <w:pPr>
        <w:jc w:val="both"/>
        <w:rPr>
          <w:b/>
          <w:sz w:val="24"/>
        </w:rPr>
      </w:pPr>
      <w:r w:rsidRPr="00F124C1">
        <w:rPr>
          <w:b/>
          <w:sz w:val="24"/>
        </w:rPr>
        <w:t>Policy Context</w:t>
      </w:r>
    </w:p>
    <w:p w:rsidR="00A8068F" w:rsidRDefault="00A8068F" w:rsidP="002F5710">
      <w:pPr>
        <w:jc w:val="both"/>
      </w:pPr>
      <w:r w:rsidRPr="00A8068F">
        <w:rPr>
          <w:i/>
        </w:rPr>
        <w:t>The Wellbeing of Future Generations (Wales) Act 2015</w:t>
      </w:r>
      <w:r>
        <w:t xml:space="preserve"> places a duty on all public bodies to deliver services in a sustainable way, working to improve the economic, social, environmental and cultural well-being of current and future generations of the public in Wales.</w:t>
      </w:r>
    </w:p>
    <w:p w:rsidR="00A8068F" w:rsidRDefault="00A8068F" w:rsidP="002F5710">
      <w:pPr>
        <w:jc w:val="both"/>
      </w:pPr>
    </w:p>
    <w:p w:rsidR="00A8068F" w:rsidRDefault="00A8068F" w:rsidP="002F5710">
      <w:pPr>
        <w:jc w:val="both"/>
      </w:pPr>
      <w:r w:rsidRPr="00A8068F">
        <w:rPr>
          <w:i/>
        </w:rPr>
        <w:t>Conwy County Borough Council</w:t>
      </w:r>
      <w:r>
        <w:rPr>
          <w:i/>
        </w:rPr>
        <w:t xml:space="preserve"> Climate Emergency Declaration (May 2019) </w:t>
      </w:r>
      <w:r>
        <w:t>commits Conwy to ensuring that the county continues to be a lively, viable and sustainable home for our children and future generation, and has set a target for the authority to become a net zero carbon user by 2030.</w:t>
      </w:r>
    </w:p>
    <w:p w:rsidR="00A8068F" w:rsidRDefault="00A8068F" w:rsidP="002F5710">
      <w:pPr>
        <w:jc w:val="both"/>
      </w:pPr>
    </w:p>
    <w:p w:rsidR="00A8068F" w:rsidRPr="00A8068F" w:rsidRDefault="00A8068F" w:rsidP="002F5710">
      <w:pPr>
        <w:jc w:val="both"/>
      </w:pPr>
      <w:r>
        <w:rPr>
          <w:i/>
        </w:rPr>
        <w:t xml:space="preserve">Conwy’s Corporate Plan 2018-22 </w:t>
      </w:r>
      <w:r>
        <w:t>contains a key outcome that People in Conwy value and look after the environment.</w:t>
      </w:r>
    </w:p>
    <w:sectPr w:rsidR="00A8068F" w:rsidRPr="00A8068F" w:rsidSect="00A631CA">
      <w:headerReference w:type="default" r:id="rId7"/>
      <w:footerReference w:type="default" r:id="rId8"/>
      <w:pgSz w:w="11906" w:h="16838"/>
      <w:pgMar w:top="1440" w:right="1274" w:bottom="1440" w:left="993" w:header="426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D3" w:rsidRDefault="006907D3" w:rsidP="00A04D1F">
      <w:r>
        <w:separator/>
      </w:r>
    </w:p>
  </w:endnote>
  <w:endnote w:type="continuationSeparator" w:id="0">
    <w:p w:rsidR="006907D3" w:rsidRDefault="006907D3" w:rsidP="00A0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3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709"/>
      <w:gridCol w:w="8363"/>
      <w:gridCol w:w="1696"/>
    </w:tblGrid>
    <w:tr w:rsidR="00B11D19" w:rsidRPr="00A04D1F" w:rsidTr="00B11D19">
      <w:tc>
        <w:tcPr>
          <w:tcW w:w="567" w:type="dxa"/>
          <w:shd w:val="clear" w:color="auto" w:fill="333399"/>
        </w:tcPr>
        <w:p w:rsidR="00B11D19" w:rsidRPr="00A04D1F" w:rsidRDefault="00B11D19" w:rsidP="00B11D19">
          <w:pPr>
            <w:pStyle w:val="Header"/>
            <w:rPr>
              <w:sz w:val="6"/>
              <w:szCs w:val="6"/>
            </w:rPr>
          </w:pPr>
        </w:p>
      </w:tc>
      <w:tc>
        <w:tcPr>
          <w:tcW w:w="9072" w:type="dxa"/>
          <w:gridSpan w:val="2"/>
          <w:shd w:val="clear" w:color="auto" w:fill="333399"/>
        </w:tcPr>
        <w:p w:rsidR="00B11D19" w:rsidRPr="00A04D1F" w:rsidRDefault="00B11D19" w:rsidP="00B11D19">
          <w:pPr>
            <w:pStyle w:val="Header"/>
            <w:rPr>
              <w:sz w:val="6"/>
              <w:szCs w:val="6"/>
            </w:rPr>
          </w:pPr>
        </w:p>
      </w:tc>
      <w:tc>
        <w:tcPr>
          <w:tcW w:w="1696" w:type="dxa"/>
          <w:shd w:val="clear" w:color="auto" w:fill="333399"/>
        </w:tcPr>
        <w:p w:rsidR="00B11D19" w:rsidRPr="00A04D1F" w:rsidRDefault="00B11D19" w:rsidP="00B11D19">
          <w:pPr>
            <w:pStyle w:val="Header"/>
            <w:rPr>
              <w:sz w:val="6"/>
              <w:szCs w:val="6"/>
            </w:rPr>
          </w:pPr>
        </w:p>
      </w:tc>
    </w:tr>
    <w:tr w:rsidR="00B11D19" w:rsidTr="00B11D19">
      <w:trPr>
        <w:trHeight w:val="349"/>
      </w:trPr>
      <w:tc>
        <w:tcPr>
          <w:tcW w:w="1276" w:type="dxa"/>
          <w:gridSpan w:val="2"/>
        </w:tcPr>
        <w:p w:rsidR="00B11D19" w:rsidRDefault="00B11D19" w:rsidP="00B11D19">
          <w:pPr>
            <w:pStyle w:val="Header"/>
          </w:pPr>
        </w:p>
      </w:tc>
      <w:tc>
        <w:tcPr>
          <w:tcW w:w="8363" w:type="dxa"/>
        </w:tcPr>
        <w:p w:rsidR="00B11D19" w:rsidRDefault="00B11D19" w:rsidP="00B11D19">
          <w:pPr>
            <w:pStyle w:val="Header"/>
          </w:pPr>
        </w:p>
      </w:tc>
      <w:tc>
        <w:tcPr>
          <w:tcW w:w="1696" w:type="dxa"/>
        </w:tcPr>
        <w:p w:rsidR="00B11D19" w:rsidRDefault="00B11D19" w:rsidP="00B11D19">
          <w:pPr>
            <w:pStyle w:val="Header"/>
          </w:pPr>
        </w:p>
      </w:tc>
    </w:tr>
    <w:tr w:rsidR="00B11D19" w:rsidTr="00F124C1">
      <w:trPr>
        <w:trHeight w:val="288"/>
      </w:trPr>
      <w:tc>
        <w:tcPr>
          <w:tcW w:w="1276" w:type="dxa"/>
          <w:gridSpan w:val="2"/>
        </w:tcPr>
        <w:p w:rsidR="00B11D19" w:rsidRDefault="00B11D19" w:rsidP="00B11D19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D1F5AAF" wp14:editId="66E6EAE0">
                <wp:extent cx="366665" cy="238565"/>
                <wp:effectExtent l="0" t="0" r="0" b="9525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ONW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523" cy="274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11D19" w:rsidRPr="00B11D19" w:rsidRDefault="00B11D19" w:rsidP="00B11D19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>The right environment for the Economy and Culture</w:t>
          </w:r>
        </w:p>
      </w:tc>
      <w:tc>
        <w:tcPr>
          <w:tcW w:w="1696" w:type="dxa"/>
          <w:vAlign w:val="center"/>
        </w:tcPr>
        <w:p w:rsidR="00B11D19" w:rsidRDefault="00F124C1" w:rsidP="00F124C1">
          <w:pPr>
            <w:pStyle w:val="Header"/>
            <w:jc w:val="right"/>
          </w:pPr>
          <w:r w:rsidRPr="00F124C1">
            <w:rPr>
              <w:sz w:val="18"/>
            </w:rPr>
            <w:t>01.2022</w:t>
          </w:r>
        </w:p>
      </w:tc>
    </w:tr>
  </w:tbl>
  <w:p w:rsidR="00B11D19" w:rsidRPr="00B11D19" w:rsidRDefault="00B11D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D3" w:rsidRDefault="006907D3" w:rsidP="00A04D1F">
      <w:r>
        <w:separator/>
      </w:r>
    </w:p>
  </w:footnote>
  <w:footnote w:type="continuationSeparator" w:id="0">
    <w:p w:rsidR="006907D3" w:rsidRDefault="006907D3" w:rsidP="00A0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3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  <w:gridCol w:w="8647"/>
      <w:gridCol w:w="1696"/>
    </w:tblGrid>
    <w:tr w:rsidR="00A04D1F" w:rsidTr="00A631CA">
      <w:trPr>
        <w:trHeight w:val="851"/>
      </w:trPr>
      <w:tc>
        <w:tcPr>
          <w:tcW w:w="992" w:type="dxa"/>
        </w:tcPr>
        <w:p w:rsidR="00A04D1F" w:rsidRDefault="00A04D1F">
          <w:pPr>
            <w:pStyle w:val="Header"/>
          </w:pPr>
        </w:p>
      </w:tc>
      <w:tc>
        <w:tcPr>
          <w:tcW w:w="8647" w:type="dxa"/>
          <w:vAlign w:val="center"/>
        </w:tcPr>
        <w:p w:rsidR="00A04D1F" w:rsidRPr="00A631CA" w:rsidRDefault="00A631CA" w:rsidP="00A631CA">
          <w:pPr>
            <w:pStyle w:val="Header"/>
            <w:rPr>
              <w:rFonts w:ascii="Arial Black" w:hAnsi="Arial Black"/>
              <w:b/>
              <w:sz w:val="28"/>
            </w:rPr>
          </w:pPr>
          <w:r>
            <w:rPr>
              <w:rFonts w:ascii="Arial Black" w:hAnsi="Arial Black"/>
              <w:b/>
              <w:sz w:val="28"/>
            </w:rPr>
            <w:t>Sustainability Statement</w:t>
          </w:r>
        </w:p>
      </w:tc>
      <w:tc>
        <w:tcPr>
          <w:tcW w:w="1696" w:type="dxa"/>
        </w:tcPr>
        <w:p w:rsidR="00A04D1F" w:rsidRDefault="00A04D1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ED30C5C" wp14:editId="718DEF39">
                <wp:extent cx="893687" cy="428625"/>
                <wp:effectExtent l="0" t="0" r="1905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nue Cymru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05" cy="432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04D1F" w:rsidRPr="00A04D1F" w:rsidTr="00A631CA">
      <w:tc>
        <w:tcPr>
          <w:tcW w:w="992" w:type="dxa"/>
          <w:shd w:val="clear" w:color="auto" w:fill="333399"/>
        </w:tcPr>
        <w:p w:rsidR="00A04D1F" w:rsidRPr="00A04D1F" w:rsidRDefault="00A04D1F">
          <w:pPr>
            <w:pStyle w:val="Header"/>
            <w:rPr>
              <w:sz w:val="6"/>
              <w:szCs w:val="6"/>
            </w:rPr>
          </w:pPr>
        </w:p>
      </w:tc>
      <w:tc>
        <w:tcPr>
          <w:tcW w:w="8647" w:type="dxa"/>
          <w:shd w:val="clear" w:color="auto" w:fill="333399"/>
        </w:tcPr>
        <w:p w:rsidR="00A04D1F" w:rsidRPr="00A04D1F" w:rsidRDefault="00A04D1F">
          <w:pPr>
            <w:pStyle w:val="Header"/>
            <w:rPr>
              <w:sz w:val="6"/>
              <w:szCs w:val="6"/>
            </w:rPr>
          </w:pPr>
        </w:p>
      </w:tc>
      <w:tc>
        <w:tcPr>
          <w:tcW w:w="1696" w:type="dxa"/>
          <w:shd w:val="clear" w:color="auto" w:fill="333399"/>
        </w:tcPr>
        <w:p w:rsidR="00A04D1F" w:rsidRPr="00A04D1F" w:rsidRDefault="00A04D1F">
          <w:pPr>
            <w:pStyle w:val="Header"/>
            <w:rPr>
              <w:sz w:val="6"/>
              <w:szCs w:val="6"/>
            </w:rPr>
          </w:pPr>
        </w:p>
      </w:tc>
    </w:tr>
  </w:tbl>
  <w:p w:rsidR="00A04D1F" w:rsidRPr="00A04D1F" w:rsidRDefault="00A04D1F" w:rsidP="00A04D1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380"/>
    <w:multiLevelType w:val="hybridMultilevel"/>
    <w:tmpl w:val="29A4C92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ED058C2"/>
    <w:multiLevelType w:val="hybridMultilevel"/>
    <w:tmpl w:val="878C9E12"/>
    <w:lvl w:ilvl="0" w:tplc="0809000F">
      <w:start w:val="1"/>
      <w:numFmt w:val="decimal"/>
      <w:lvlText w:val="%1.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3377987"/>
    <w:multiLevelType w:val="hybridMultilevel"/>
    <w:tmpl w:val="F544C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E0F"/>
    <w:multiLevelType w:val="hybridMultilevel"/>
    <w:tmpl w:val="52B2F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F"/>
    <w:rsid w:val="000B34E5"/>
    <w:rsid w:val="002F5710"/>
    <w:rsid w:val="00620D2D"/>
    <w:rsid w:val="006907D3"/>
    <w:rsid w:val="00982556"/>
    <w:rsid w:val="00A04D1F"/>
    <w:rsid w:val="00A631CA"/>
    <w:rsid w:val="00A8068F"/>
    <w:rsid w:val="00B11D19"/>
    <w:rsid w:val="00EF31F3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D8497"/>
  <w15:chartTrackingRefBased/>
  <w15:docId w15:val="{CC3E3D39-1767-471A-9874-B1D59FD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D1F"/>
  </w:style>
  <w:style w:type="paragraph" w:styleId="Footer">
    <w:name w:val="footer"/>
    <w:basedOn w:val="Normal"/>
    <w:link w:val="FooterChar"/>
    <w:uiPriority w:val="99"/>
    <w:unhideWhenUsed/>
    <w:rsid w:val="00A04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D1F"/>
  </w:style>
  <w:style w:type="table" w:styleId="TableGrid">
    <w:name w:val="Table Grid"/>
    <w:basedOn w:val="TableNormal"/>
    <w:uiPriority w:val="39"/>
    <w:rsid w:val="00A0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1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21B50AEB1C34AA277AE7D38F45CBD" ma:contentTypeVersion="4" ma:contentTypeDescription="Create a new document." ma:contentTypeScope="" ma:versionID="e0d6a01993f025f245d2285d2f8129f1">
  <xsd:schema xmlns:xsd="http://www.w3.org/2001/XMLSchema" xmlns:xs="http://www.w3.org/2001/XMLSchema" xmlns:p="http://schemas.microsoft.com/office/2006/metadata/properties" xmlns:ns2="a2c9bafb-c5d3-44aa-8616-6465bcdbadb4" xmlns:ns3="e643c773-9b0d-4120-b381-9e38a9d59c77" targetNamespace="http://schemas.microsoft.com/office/2006/metadata/properties" ma:root="true" ma:fieldsID="7c9b03d9a5f17700bbdb595adae1ae4a" ns2:_="" ns3:_="">
    <xsd:import namespace="a2c9bafb-c5d3-44aa-8616-6465bcdbadb4"/>
    <xsd:import namespace="e643c773-9b0d-4120-b381-9e38a9d59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bafb-c5d3-44aa-8616-6465bcdb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3c773-9b0d-4120-b381-9e38a9d59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FAC9C-2164-46EF-A7F3-F1ECB90CC1B0}"/>
</file>

<file path=customXml/itemProps2.xml><?xml version="1.0" encoding="utf-8"?>
<ds:datastoreItem xmlns:ds="http://schemas.openxmlformats.org/officeDocument/2006/customXml" ds:itemID="{7494AED6-B74F-4E06-86F6-66C2ECC9D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La Trobe</dc:creator>
  <cp:keywords/>
  <dc:description/>
  <cp:lastModifiedBy>Amy Pearson</cp:lastModifiedBy>
  <cp:revision>2</cp:revision>
  <cp:lastPrinted>2022-11-23T13:38:00Z</cp:lastPrinted>
  <dcterms:created xsi:type="dcterms:W3CDTF">2022-11-23T13:39:00Z</dcterms:created>
  <dcterms:modified xsi:type="dcterms:W3CDTF">2022-11-23T13:39:00Z</dcterms:modified>
</cp:coreProperties>
</file>